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2D6" w:rsidRDefault="00574611" w:rsidP="008D52D6">
      <w:pPr>
        <w:autoSpaceDE w:val="0"/>
        <w:autoSpaceDN w:val="0"/>
        <w:adjustRightInd w:val="0"/>
        <w:spacing w:after="0" w:line="240" w:lineRule="auto"/>
        <w:jc w:val="center"/>
        <w:rPr>
          <w:rFonts w:ascii="Georgia" w:eastAsia="Calibri" w:hAnsi="Georgia" w:cs="Georgia"/>
          <w:b/>
          <w:bCs/>
          <w:smallCaps/>
          <w:color w:val="000000"/>
          <w:sz w:val="40"/>
          <w:szCs w:val="40"/>
        </w:rPr>
      </w:pPr>
      <w:r w:rsidRPr="003E18A9">
        <w:rPr>
          <w:rFonts w:ascii="Georgia" w:eastAsia="Calibri" w:hAnsi="Georgia" w:cs="Georgia"/>
          <w:b/>
          <w:bCs/>
          <w:smallCaps/>
          <w:noProof/>
          <w:color w:val="000000"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2CC7842E" wp14:editId="7D269566">
            <wp:simplePos x="0" y="0"/>
            <wp:positionH relativeFrom="column">
              <wp:posOffset>-561975</wp:posOffset>
            </wp:positionH>
            <wp:positionV relativeFrom="paragraph">
              <wp:posOffset>0</wp:posOffset>
            </wp:positionV>
            <wp:extent cx="883920" cy="1314450"/>
            <wp:effectExtent l="0" t="0" r="0" b="0"/>
            <wp:wrapTight wrapText="bothSides">
              <wp:wrapPolygon edited="0">
                <wp:start x="0" y="0"/>
                <wp:lineTo x="0" y="21287"/>
                <wp:lineTo x="20948" y="21287"/>
                <wp:lineTo x="2094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18A9">
        <w:rPr>
          <w:rFonts w:ascii="Georgia" w:eastAsia="Calibri" w:hAnsi="Georgia" w:cs="Georgia"/>
          <w:b/>
          <w:bCs/>
          <w:smallCaps/>
          <w:color w:val="000000"/>
          <w:sz w:val="40"/>
          <w:szCs w:val="40"/>
        </w:rPr>
        <w:t>Early Registration</w:t>
      </w:r>
    </w:p>
    <w:p w:rsidR="001750FC" w:rsidRDefault="008D52D6" w:rsidP="008D52D6">
      <w:pPr>
        <w:autoSpaceDE w:val="0"/>
        <w:autoSpaceDN w:val="0"/>
        <w:adjustRightInd w:val="0"/>
        <w:spacing w:after="0" w:line="240" w:lineRule="auto"/>
        <w:jc w:val="center"/>
        <w:rPr>
          <w:rFonts w:ascii="Georgia" w:eastAsia="Calibri" w:hAnsi="Georgia" w:cs="Georgia"/>
          <w:b/>
          <w:bCs/>
          <w:smallCaps/>
          <w:color w:val="000000"/>
          <w:sz w:val="40"/>
          <w:szCs w:val="40"/>
        </w:rPr>
      </w:pPr>
      <w:proofErr w:type="spellStart"/>
      <w:r>
        <w:rPr>
          <w:rFonts w:ascii="Georgia" w:eastAsia="Calibri" w:hAnsi="Georgia" w:cs="Georgia"/>
          <w:b/>
          <w:bCs/>
          <w:smallCaps/>
          <w:color w:val="000000"/>
          <w:sz w:val="40"/>
          <w:szCs w:val="40"/>
        </w:rPr>
        <w:t>Ivester</w:t>
      </w:r>
      <w:proofErr w:type="spellEnd"/>
      <w:r>
        <w:rPr>
          <w:rFonts w:ascii="Georgia" w:eastAsia="Calibri" w:hAnsi="Georgia" w:cs="Georgia"/>
          <w:b/>
          <w:bCs/>
          <w:smallCaps/>
          <w:color w:val="000000"/>
          <w:sz w:val="40"/>
          <w:szCs w:val="40"/>
        </w:rPr>
        <w:t xml:space="preserve"> </w:t>
      </w:r>
      <w:r w:rsidR="00574611">
        <w:rPr>
          <w:rFonts w:ascii="Georgia" w:eastAsia="Calibri" w:hAnsi="Georgia" w:cs="Georgia"/>
          <w:b/>
          <w:bCs/>
          <w:smallCaps/>
          <w:color w:val="000000"/>
          <w:sz w:val="40"/>
          <w:szCs w:val="40"/>
        </w:rPr>
        <w:t>College of Health Sciences</w:t>
      </w:r>
    </w:p>
    <w:p w:rsidR="008D52D6" w:rsidRPr="008D52D6" w:rsidRDefault="00574611" w:rsidP="008D52D6">
      <w:pPr>
        <w:autoSpaceDE w:val="0"/>
        <w:autoSpaceDN w:val="0"/>
        <w:adjustRightInd w:val="0"/>
        <w:spacing w:after="0" w:line="240" w:lineRule="auto"/>
        <w:jc w:val="center"/>
        <w:rPr>
          <w:rFonts w:ascii="Georgia" w:eastAsia="Calibri" w:hAnsi="Georgia" w:cs="Georgia"/>
          <w:b/>
          <w:bCs/>
          <w:smallCaps/>
          <w:color w:val="000000"/>
          <w:sz w:val="40"/>
          <w:szCs w:val="40"/>
        </w:rPr>
      </w:pPr>
      <w:r>
        <w:rPr>
          <w:rFonts w:ascii="Georgia" w:eastAsia="Calibri" w:hAnsi="Georgia" w:cs="Georgia"/>
          <w:b/>
          <w:bCs/>
          <w:smallCaps/>
          <w:color w:val="000000"/>
          <w:sz w:val="40"/>
          <w:szCs w:val="40"/>
        </w:rPr>
        <w:t xml:space="preserve">June </w:t>
      </w:r>
      <w:r w:rsidR="001750FC">
        <w:rPr>
          <w:rFonts w:ascii="Georgia" w:eastAsia="Calibri" w:hAnsi="Georgia" w:cs="Georgia"/>
          <w:b/>
          <w:bCs/>
          <w:smallCaps/>
          <w:color w:val="000000"/>
          <w:sz w:val="40"/>
          <w:szCs w:val="40"/>
        </w:rPr>
        <w:t>6,</w:t>
      </w:r>
      <w:r w:rsidR="00F429D8">
        <w:rPr>
          <w:rFonts w:ascii="Georgia" w:eastAsia="Calibri" w:hAnsi="Georgia" w:cs="Georgia"/>
          <w:b/>
          <w:bCs/>
          <w:smallCaps/>
          <w:color w:val="000000"/>
          <w:sz w:val="40"/>
          <w:szCs w:val="40"/>
        </w:rPr>
        <w:t xml:space="preserve"> </w:t>
      </w:r>
      <w:r w:rsidR="001750FC">
        <w:rPr>
          <w:rFonts w:ascii="Georgia" w:eastAsia="Calibri" w:hAnsi="Georgia" w:cs="Georgia"/>
          <w:b/>
          <w:bCs/>
          <w:smallCaps/>
          <w:color w:val="000000"/>
          <w:sz w:val="40"/>
          <w:szCs w:val="40"/>
        </w:rPr>
        <w:t>2019</w:t>
      </w:r>
      <w:r w:rsidR="008D52D6">
        <w:rPr>
          <w:rFonts w:ascii="Georgia" w:eastAsia="Calibri" w:hAnsi="Georgia" w:cs="Georgia"/>
          <w:b/>
          <w:bCs/>
          <w:smallCaps/>
          <w:color w:val="000000"/>
          <w:sz w:val="40"/>
          <w:szCs w:val="40"/>
        </w:rPr>
        <w:t xml:space="preserve"> - Brenau Trustee Library</w:t>
      </w:r>
    </w:p>
    <w:p w:rsidR="00574611" w:rsidRPr="003E18A9" w:rsidRDefault="00574611" w:rsidP="0057461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Georgia"/>
          <w:b/>
          <w:bCs/>
          <w:color w:val="000000"/>
          <w:sz w:val="21"/>
          <w:szCs w:val="21"/>
        </w:rPr>
      </w:pPr>
      <w:r>
        <w:rPr>
          <w:rFonts w:ascii="Calibri" w:eastAsia="Calibri" w:hAnsi="Calibri" w:cs="Times New Roman"/>
          <w:noProof/>
          <w:sz w:val="21"/>
          <w:szCs w:val="21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C3E6F34" wp14:editId="123CEF31">
                <wp:simplePos x="0" y="0"/>
                <wp:positionH relativeFrom="column">
                  <wp:posOffset>-45720</wp:posOffset>
                </wp:positionH>
                <wp:positionV relativeFrom="paragraph">
                  <wp:posOffset>72389</wp:posOffset>
                </wp:positionV>
                <wp:extent cx="5667375" cy="0"/>
                <wp:effectExtent l="0" t="0" r="9525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BB8A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3.6pt;margin-top:5.7pt;width:446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uwyHgIAADs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"/>
            </w:pict>
          </mc:Fallback>
        </mc:AlternateContent>
      </w:r>
    </w:p>
    <w:p w:rsidR="00574611" w:rsidRPr="00507736" w:rsidRDefault="00574611" w:rsidP="008D52D6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Calibri" w:hAnsi="Calibri" w:cs="Calibri"/>
          <w:color w:val="000000"/>
          <w:sz w:val="24"/>
          <w:szCs w:val="24"/>
        </w:rPr>
      </w:pPr>
      <w:r w:rsidRPr="00507736">
        <w:rPr>
          <w:rFonts w:ascii="Calibri" w:eastAsia="Calibri" w:hAnsi="Calibri" w:cs="Calibri"/>
          <w:color w:val="000000"/>
          <w:sz w:val="24"/>
          <w:szCs w:val="24"/>
        </w:rPr>
        <w:t xml:space="preserve">We are excited that you have chosen to attend Brenau and look forward to assisting you </w:t>
      </w:r>
      <w:r w:rsidR="00182158">
        <w:rPr>
          <w:rFonts w:ascii="Calibri" w:eastAsia="Calibri" w:hAnsi="Calibri" w:cs="Calibri"/>
          <w:color w:val="000000"/>
          <w:sz w:val="24"/>
          <w:szCs w:val="24"/>
        </w:rPr>
        <w:t>with early r</w:t>
      </w:r>
      <w:r w:rsidRPr="00507736">
        <w:rPr>
          <w:rFonts w:ascii="Calibri" w:eastAsia="Calibri" w:hAnsi="Calibri" w:cs="Calibri"/>
          <w:color w:val="000000"/>
          <w:sz w:val="24"/>
          <w:szCs w:val="24"/>
        </w:rPr>
        <w:t>egi</w:t>
      </w:r>
      <w:r w:rsidR="00182158">
        <w:rPr>
          <w:rFonts w:ascii="Calibri" w:eastAsia="Calibri" w:hAnsi="Calibri" w:cs="Calibri"/>
          <w:color w:val="000000"/>
          <w:sz w:val="24"/>
          <w:szCs w:val="24"/>
        </w:rPr>
        <w:t>stration. For your convenience admissions, financial aid, the accounting office, the r</w:t>
      </w:r>
      <w:r w:rsidRPr="00507736">
        <w:rPr>
          <w:rFonts w:ascii="Calibri" w:eastAsia="Calibri" w:hAnsi="Calibri" w:cs="Calibri"/>
          <w:color w:val="000000"/>
          <w:sz w:val="24"/>
          <w:szCs w:val="24"/>
        </w:rPr>
        <w:t>egistrar’s</w:t>
      </w:r>
      <w:r w:rsidR="001750FC" w:rsidRPr="00507736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182158">
        <w:rPr>
          <w:rFonts w:ascii="Calibri" w:eastAsia="Calibri" w:hAnsi="Calibri" w:cs="Calibri"/>
          <w:color w:val="000000"/>
          <w:sz w:val="24"/>
          <w:szCs w:val="24"/>
        </w:rPr>
        <w:t>office and the campus b</w:t>
      </w:r>
      <w:r w:rsidRPr="00507736">
        <w:rPr>
          <w:rFonts w:ascii="Calibri" w:eastAsia="Calibri" w:hAnsi="Calibri" w:cs="Calibri"/>
          <w:color w:val="000000"/>
          <w:sz w:val="24"/>
          <w:szCs w:val="24"/>
        </w:rPr>
        <w:t>ookstore will be open until 5:00</w:t>
      </w:r>
      <w:r w:rsidR="00932031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507736">
        <w:rPr>
          <w:rFonts w:ascii="Calibri" w:eastAsia="Calibri" w:hAnsi="Calibri" w:cs="Calibri"/>
          <w:color w:val="000000"/>
          <w:sz w:val="24"/>
          <w:szCs w:val="24"/>
        </w:rPr>
        <w:t>pm.</w:t>
      </w:r>
    </w:p>
    <w:p w:rsidR="00574611" w:rsidRPr="00507736" w:rsidRDefault="00574611" w:rsidP="00574611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W w:w="9900" w:type="dxa"/>
        <w:tblInd w:w="-2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7456"/>
      </w:tblGrid>
      <w:tr w:rsidR="00574611" w:rsidRPr="008D6B8F" w:rsidTr="00273004">
        <w:trPr>
          <w:trHeight w:val="448"/>
        </w:trPr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4611" w:rsidRPr="001150A0" w:rsidRDefault="00574611" w:rsidP="00DB0F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 w:rsidRPr="001150A0">
              <w:rPr>
                <w:rFonts w:ascii="Calibri" w:eastAsia="Calibri" w:hAnsi="Calibri" w:cs="Calibri"/>
                <w:b/>
                <w:color w:val="000000"/>
              </w:rPr>
              <w:t>9:00</w:t>
            </w:r>
            <w:r w:rsidR="00DB0FDF" w:rsidRPr="001150A0">
              <w:rPr>
                <w:rFonts w:ascii="Calibri" w:eastAsia="Calibri" w:hAnsi="Calibri" w:cs="Calibri"/>
                <w:b/>
                <w:color w:val="000000"/>
              </w:rPr>
              <w:t xml:space="preserve"> am</w:t>
            </w:r>
            <w:r w:rsidRPr="001150A0">
              <w:rPr>
                <w:rFonts w:ascii="Calibri" w:eastAsia="Calibri" w:hAnsi="Calibri" w:cs="Calibri"/>
                <w:b/>
                <w:color w:val="000000"/>
              </w:rPr>
              <w:t xml:space="preserve"> -</w:t>
            </w:r>
            <w:r w:rsidR="00DB0FDF" w:rsidRPr="001150A0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 w:rsidRPr="001150A0">
              <w:rPr>
                <w:rFonts w:ascii="Calibri" w:eastAsia="Calibri" w:hAnsi="Calibri" w:cs="Calibri"/>
                <w:b/>
                <w:color w:val="000000"/>
              </w:rPr>
              <w:t xml:space="preserve">9:30 am </w:t>
            </w:r>
          </w:p>
          <w:p w:rsidR="00574611" w:rsidRPr="001150A0" w:rsidRDefault="00574611" w:rsidP="00DB0F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i/>
                <w:color w:val="000000"/>
              </w:rPr>
            </w:pPr>
            <w:r w:rsidRPr="001150A0">
              <w:rPr>
                <w:rFonts w:ascii="Calibri" w:eastAsia="Calibri" w:hAnsi="Calibri" w:cs="Calibri"/>
                <w:b/>
                <w:i/>
                <w:color w:val="000000"/>
              </w:rPr>
              <w:t>Brenau Trustee Library</w:t>
            </w:r>
          </w:p>
        </w:tc>
        <w:tc>
          <w:tcPr>
            <w:tcW w:w="7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52D6" w:rsidRPr="001150A0" w:rsidRDefault="00574611" w:rsidP="008D52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1150A0">
              <w:rPr>
                <w:rFonts w:ascii="Calibri" w:eastAsia="Calibri" w:hAnsi="Calibri" w:cs="Calibri"/>
                <w:b/>
                <w:bCs/>
                <w:color w:val="000000"/>
              </w:rPr>
              <w:t>Check‐in with Admissions Staff at the Circulation Desk</w:t>
            </w:r>
            <w:r w:rsidR="008D52D6" w:rsidRPr="001150A0">
              <w:rPr>
                <w:rFonts w:ascii="Calibri" w:eastAsia="Calibri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574611" w:rsidRPr="006C7434" w:rsidTr="00273004">
        <w:trPr>
          <w:trHeight w:val="1393"/>
        </w:trPr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74611" w:rsidRPr="001150A0" w:rsidRDefault="00574611" w:rsidP="00DB0F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 w:rsidRPr="001150A0">
              <w:rPr>
                <w:rFonts w:ascii="Calibri" w:eastAsia="Calibri" w:hAnsi="Calibri" w:cs="Calibri"/>
                <w:b/>
                <w:color w:val="000000"/>
              </w:rPr>
              <w:t xml:space="preserve">9:30 </w:t>
            </w:r>
            <w:r w:rsidR="00DB0FDF" w:rsidRPr="001150A0">
              <w:rPr>
                <w:rFonts w:ascii="Calibri" w:eastAsia="Calibri" w:hAnsi="Calibri" w:cs="Calibri"/>
                <w:b/>
                <w:color w:val="000000"/>
              </w:rPr>
              <w:t xml:space="preserve">am </w:t>
            </w:r>
            <w:r w:rsidR="00B47530" w:rsidRPr="001150A0">
              <w:rPr>
                <w:rFonts w:ascii="Calibri" w:eastAsia="Calibri" w:hAnsi="Calibri" w:cs="Calibri"/>
                <w:b/>
                <w:color w:val="000000"/>
              </w:rPr>
              <w:t xml:space="preserve">– </w:t>
            </w:r>
            <w:r w:rsidR="00273004" w:rsidRPr="001150A0">
              <w:rPr>
                <w:rFonts w:ascii="Calibri" w:eastAsia="Calibri" w:hAnsi="Calibri" w:cs="Calibri"/>
                <w:b/>
                <w:color w:val="000000"/>
              </w:rPr>
              <w:t>10:00</w:t>
            </w:r>
            <w:r w:rsidRPr="001150A0">
              <w:rPr>
                <w:rFonts w:ascii="Calibri" w:eastAsia="Calibri" w:hAnsi="Calibri" w:cs="Calibri"/>
                <w:b/>
                <w:color w:val="000000"/>
              </w:rPr>
              <w:t xml:space="preserve"> am </w:t>
            </w:r>
          </w:p>
          <w:p w:rsidR="00574611" w:rsidRPr="001150A0" w:rsidRDefault="00574611" w:rsidP="00DB0F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 w:rsidRPr="001150A0">
              <w:rPr>
                <w:rFonts w:ascii="Calibri" w:eastAsia="Calibri" w:hAnsi="Calibri" w:cs="Calibri"/>
                <w:b/>
                <w:i/>
                <w:color w:val="000000"/>
              </w:rPr>
              <w:t xml:space="preserve">Thurmond McRae Lecture Hall </w:t>
            </w:r>
          </w:p>
        </w:tc>
        <w:tc>
          <w:tcPr>
            <w:tcW w:w="74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74611" w:rsidRPr="001150A0" w:rsidRDefault="00574611" w:rsidP="00DB0F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1150A0">
              <w:rPr>
                <w:rFonts w:ascii="Calibri" w:eastAsia="Calibri" w:hAnsi="Calibri" w:cs="Calibri"/>
                <w:b/>
                <w:bCs/>
                <w:color w:val="000000"/>
              </w:rPr>
              <w:t xml:space="preserve">Welcome &amp; Opening Session </w:t>
            </w:r>
          </w:p>
          <w:p w:rsidR="00574611" w:rsidRPr="001150A0" w:rsidRDefault="00574611" w:rsidP="00DB0F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Cs/>
                <w:color w:val="000000"/>
              </w:rPr>
            </w:pPr>
            <w:r w:rsidRPr="001150A0">
              <w:rPr>
                <w:rFonts w:ascii="Calibri" w:eastAsia="Calibri" w:hAnsi="Calibri" w:cs="Calibri"/>
                <w:bCs/>
                <w:color w:val="000000"/>
              </w:rPr>
              <w:t xml:space="preserve">Admissions Introduction </w:t>
            </w:r>
          </w:p>
          <w:p w:rsidR="005C3391" w:rsidRPr="001150A0" w:rsidRDefault="005C3391" w:rsidP="00DB0F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Cs/>
                <w:color w:val="000000"/>
              </w:rPr>
            </w:pPr>
            <w:r w:rsidRPr="001150A0">
              <w:rPr>
                <w:rFonts w:ascii="Calibri" w:eastAsia="Calibri" w:hAnsi="Calibri" w:cs="Calibri"/>
                <w:bCs/>
                <w:color w:val="000000"/>
              </w:rPr>
              <w:t xml:space="preserve">Dr. Ed Schrader, Brenau University President </w:t>
            </w:r>
          </w:p>
          <w:p w:rsidR="00273004" w:rsidRPr="001150A0" w:rsidRDefault="00273004" w:rsidP="0027300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 w:rsidRPr="001150A0">
              <w:rPr>
                <w:rFonts w:ascii="Calibri" w:eastAsia="Calibri" w:hAnsi="Calibri" w:cs="Calibri"/>
                <w:bCs/>
                <w:color w:val="000000"/>
              </w:rPr>
              <w:t xml:space="preserve">Dr. Jim Eck, </w:t>
            </w:r>
            <w:r w:rsidRPr="001150A0">
              <w:rPr>
                <w:rFonts w:cs="Arial"/>
                <w:color w:val="222222"/>
                <w:shd w:val="clear" w:color="auto" w:fill="FFFFFF"/>
              </w:rPr>
              <w:t>Provost and Vice President for Academic Affairs</w:t>
            </w:r>
          </w:p>
          <w:p w:rsidR="00273004" w:rsidRPr="001150A0" w:rsidRDefault="00273004" w:rsidP="0027300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Cs/>
                <w:color w:val="000000"/>
              </w:rPr>
            </w:pPr>
            <w:r w:rsidRPr="001150A0">
              <w:rPr>
                <w:rFonts w:eastAsia="Calibri" w:cs="Calibri"/>
                <w:bCs/>
                <w:color w:val="000000"/>
              </w:rPr>
              <w:t>Dr. Amanda Lammers, Vice President of Student Services</w:t>
            </w:r>
          </w:p>
          <w:p w:rsidR="00574611" w:rsidRPr="001150A0" w:rsidRDefault="00574611" w:rsidP="008D52D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Cs/>
                <w:color w:val="000000"/>
              </w:rPr>
            </w:pPr>
            <w:r w:rsidRPr="001150A0">
              <w:rPr>
                <w:rFonts w:eastAsia="Calibri" w:cs="Calibri"/>
                <w:bCs/>
                <w:color w:val="000000"/>
              </w:rPr>
              <w:t xml:space="preserve">Dr. </w:t>
            </w:r>
            <w:r w:rsidR="008D52D6" w:rsidRPr="001150A0">
              <w:rPr>
                <w:rFonts w:eastAsia="Calibri" w:cs="Calibri"/>
                <w:bCs/>
                <w:color w:val="000000"/>
              </w:rPr>
              <w:t>Debra Dobkins</w:t>
            </w:r>
            <w:r w:rsidRPr="001150A0">
              <w:rPr>
                <w:rFonts w:eastAsia="Calibri" w:cs="Calibri"/>
                <w:bCs/>
                <w:color w:val="000000"/>
              </w:rPr>
              <w:t xml:space="preserve">, Dean, </w:t>
            </w:r>
            <w:r w:rsidR="008D52D6" w:rsidRPr="001150A0">
              <w:rPr>
                <w:rFonts w:eastAsia="Calibri" w:cs="Calibri"/>
                <w:bCs/>
                <w:color w:val="000000"/>
              </w:rPr>
              <w:t>Women’s College</w:t>
            </w:r>
            <w:r w:rsidR="00273004" w:rsidRPr="001150A0">
              <w:rPr>
                <w:rFonts w:eastAsia="Calibri" w:cs="Calibri"/>
                <w:bCs/>
                <w:color w:val="000000"/>
              </w:rPr>
              <w:t>, Director, Honors Program</w:t>
            </w:r>
          </w:p>
          <w:p w:rsidR="00273004" w:rsidRPr="001150A0" w:rsidRDefault="00273004" w:rsidP="00273004">
            <w:pPr>
              <w:autoSpaceDE w:val="0"/>
              <w:autoSpaceDN w:val="0"/>
              <w:adjustRightInd w:val="0"/>
              <w:spacing w:after="0" w:line="240" w:lineRule="auto"/>
            </w:pPr>
            <w:r w:rsidRPr="001150A0">
              <w:rPr>
                <w:rFonts w:cs="Arial"/>
                <w:color w:val="222222"/>
                <w:shd w:val="clear" w:color="auto" w:fill="FFFFFF"/>
              </w:rPr>
              <w:t xml:space="preserve">Dr. Gale </w:t>
            </w:r>
            <w:proofErr w:type="spellStart"/>
            <w:r w:rsidRPr="001150A0">
              <w:rPr>
                <w:rFonts w:cs="Arial"/>
                <w:color w:val="222222"/>
                <w:shd w:val="clear" w:color="auto" w:fill="FFFFFF"/>
              </w:rPr>
              <w:t>Starich</w:t>
            </w:r>
            <w:proofErr w:type="spellEnd"/>
            <w:r w:rsidRPr="001150A0">
              <w:rPr>
                <w:rFonts w:cs="Arial"/>
                <w:color w:val="222222"/>
                <w:shd w:val="clear" w:color="auto" w:fill="FFFFFF"/>
              </w:rPr>
              <w:t xml:space="preserve">, Dean, Sidney O. Smith, Jr. Graduate School and </w:t>
            </w:r>
            <w:proofErr w:type="spellStart"/>
            <w:r w:rsidRPr="001150A0">
              <w:rPr>
                <w:rFonts w:cs="Arial"/>
                <w:color w:val="222222"/>
                <w:shd w:val="clear" w:color="auto" w:fill="FFFFFF"/>
              </w:rPr>
              <w:t>Ivester</w:t>
            </w:r>
            <w:proofErr w:type="spellEnd"/>
            <w:r w:rsidRPr="001150A0">
              <w:rPr>
                <w:rFonts w:cs="Arial"/>
                <w:color w:val="222222"/>
                <w:shd w:val="clear" w:color="auto" w:fill="FFFFFF"/>
              </w:rPr>
              <w:t xml:space="preserve"> College of Health Sciences</w:t>
            </w:r>
          </w:p>
        </w:tc>
      </w:tr>
      <w:tr w:rsidR="00574611" w:rsidRPr="00FC4BA4" w:rsidTr="00273004">
        <w:trPr>
          <w:trHeight w:val="934"/>
        </w:trPr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4611" w:rsidRPr="001150A0" w:rsidRDefault="00574611" w:rsidP="00DB0F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 w:rsidRPr="001150A0">
              <w:rPr>
                <w:rFonts w:ascii="Calibri" w:eastAsia="Calibri" w:hAnsi="Calibri" w:cs="Calibri"/>
                <w:b/>
                <w:color w:val="000000"/>
              </w:rPr>
              <w:t xml:space="preserve">10:00 am – 12:00 pm </w:t>
            </w:r>
          </w:p>
          <w:p w:rsidR="00574611" w:rsidRPr="001150A0" w:rsidRDefault="00273004" w:rsidP="00DB0F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1150A0">
              <w:rPr>
                <w:rFonts w:ascii="Calibri" w:eastAsia="Calibri" w:hAnsi="Calibri" w:cs="Calibri"/>
                <w:b/>
                <w:i/>
                <w:iCs/>
                <w:color w:val="000000"/>
              </w:rPr>
              <w:t>Redwine Computer Lab</w:t>
            </w:r>
          </w:p>
        </w:tc>
        <w:tc>
          <w:tcPr>
            <w:tcW w:w="7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7736" w:rsidRDefault="00CA68C7" w:rsidP="005077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1150A0">
              <w:rPr>
                <w:rFonts w:ascii="Calibri" w:eastAsia="Calibri" w:hAnsi="Calibri" w:cs="Calibri"/>
                <w:b/>
                <w:bCs/>
                <w:color w:val="000000"/>
              </w:rPr>
              <w:t>College of Hea</w:t>
            </w:r>
            <w:r w:rsidR="00574611" w:rsidRPr="001150A0">
              <w:rPr>
                <w:rFonts w:ascii="Calibri" w:eastAsia="Calibri" w:hAnsi="Calibri" w:cs="Calibri"/>
                <w:b/>
                <w:bCs/>
                <w:color w:val="000000"/>
              </w:rPr>
              <w:t xml:space="preserve">lth Sciences Advisement &amp; Registration  </w:t>
            </w:r>
          </w:p>
          <w:p w:rsidR="00574611" w:rsidRPr="001150A0" w:rsidRDefault="00B918DA" w:rsidP="005077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Cs/>
                <w:color w:val="000000"/>
              </w:rPr>
            </w:pPr>
            <w:r w:rsidRPr="001150A0">
              <w:rPr>
                <w:rFonts w:ascii="Calibri" w:eastAsia="Calibri" w:hAnsi="Calibri" w:cs="Calibri"/>
                <w:bCs/>
                <w:i/>
                <w:color w:val="000000"/>
              </w:rPr>
              <w:t>*Health Sciences Faculty will notify students of the process for meeting with advisors and registering for classes</w:t>
            </w:r>
          </w:p>
        </w:tc>
      </w:tr>
      <w:tr w:rsidR="00574611" w:rsidRPr="00486938" w:rsidTr="001150A0">
        <w:trPr>
          <w:trHeight w:val="988"/>
        </w:trPr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4611" w:rsidRPr="001150A0" w:rsidRDefault="00574611" w:rsidP="00DB0F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 w:rsidRPr="001150A0">
              <w:rPr>
                <w:rFonts w:ascii="Calibri" w:eastAsia="Calibri" w:hAnsi="Calibri" w:cs="Calibri"/>
                <w:b/>
                <w:color w:val="000000"/>
              </w:rPr>
              <w:t>10:00 am – 12:00 pm</w:t>
            </w:r>
          </w:p>
          <w:p w:rsidR="00574611" w:rsidRPr="001150A0" w:rsidRDefault="00574611" w:rsidP="00DB0F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1150A0">
              <w:rPr>
                <w:rFonts w:ascii="Calibri" w:eastAsia="Calibri" w:hAnsi="Calibri" w:cs="Calibri"/>
                <w:b/>
                <w:i/>
                <w:iCs/>
                <w:color w:val="000000"/>
              </w:rPr>
              <w:t>Brenau Trustee Library</w:t>
            </w:r>
            <w:r w:rsidR="00273004" w:rsidRPr="001150A0">
              <w:rPr>
                <w:rFonts w:ascii="Calibri" w:eastAsia="Calibri" w:hAnsi="Calibri" w:cs="Calibri"/>
                <w:b/>
                <w:i/>
                <w:iCs/>
                <w:color w:val="000000"/>
              </w:rPr>
              <w:t xml:space="preserve"> Individual Study Carrels</w:t>
            </w:r>
          </w:p>
        </w:tc>
        <w:tc>
          <w:tcPr>
            <w:tcW w:w="7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18DA" w:rsidRPr="001150A0" w:rsidRDefault="00B918DA" w:rsidP="00DB0F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1150A0">
              <w:rPr>
                <w:rFonts w:ascii="Calibri" w:eastAsia="Calibri" w:hAnsi="Calibri" w:cs="Calibri"/>
                <w:b/>
                <w:bCs/>
                <w:color w:val="000000"/>
              </w:rPr>
              <w:t xml:space="preserve">Financial Aid, Accounting, Registrar </w:t>
            </w:r>
            <w:r w:rsidR="00273004" w:rsidRPr="001150A0">
              <w:rPr>
                <w:rFonts w:ascii="Calibri" w:eastAsia="Calibri" w:hAnsi="Calibri" w:cs="Calibri"/>
                <w:b/>
                <w:bCs/>
                <w:color w:val="000000"/>
              </w:rPr>
              <w:t xml:space="preserve"> - </w:t>
            </w:r>
            <w:r w:rsidRPr="001150A0">
              <w:rPr>
                <w:rFonts w:ascii="Calibri" w:eastAsia="Calibri" w:hAnsi="Calibri" w:cs="Calibri"/>
                <w:b/>
                <w:bCs/>
                <w:color w:val="000000"/>
              </w:rPr>
              <w:t>One on One Meetings</w:t>
            </w:r>
          </w:p>
          <w:p w:rsidR="00574611" w:rsidRPr="001150A0" w:rsidRDefault="00B918DA" w:rsidP="00B918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Cs/>
                <w:color w:val="000000"/>
              </w:rPr>
            </w:pPr>
            <w:r w:rsidRPr="001150A0">
              <w:rPr>
                <w:rFonts w:ascii="Calibri" w:eastAsia="Calibri" w:hAnsi="Calibri" w:cs="Calibri"/>
                <w:bCs/>
                <w:i/>
                <w:color w:val="000000"/>
              </w:rPr>
              <w:t>Staff from the Registrar’s Office, Accounting &amp; Financial Aid will be present in identified locations within the Brenau Trustee Library, during registration</w:t>
            </w:r>
            <w:r w:rsidR="00E950E2" w:rsidRPr="001150A0">
              <w:rPr>
                <w:rFonts w:ascii="Calibri" w:eastAsia="Calibri" w:hAnsi="Calibri" w:cs="Calibri"/>
                <w:bCs/>
                <w:i/>
                <w:color w:val="000000"/>
              </w:rPr>
              <w:t>,</w:t>
            </w:r>
            <w:r w:rsidRPr="001150A0">
              <w:rPr>
                <w:rFonts w:ascii="Calibri" w:eastAsia="Calibri" w:hAnsi="Calibri" w:cs="Calibri"/>
                <w:bCs/>
                <w:i/>
                <w:color w:val="000000"/>
              </w:rPr>
              <w:t xml:space="preserve"> for individual discussio</w:t>
            </w:r>
            <w:r w:rsidR="00273004" w:rsidRPr="001150A0">
              <w:rPr>
                <w:rFonts w:ascii="Calibri" w:eastAsia="Calibri" w:hAnsi="Calibri" w:cs="Calibri"/>
                <w:bCs/>
                <w:i/>
                <w:color w:val="000000"/>
              </w:rPr>
              <w:t>ns with students and families.</w:t>
            </w:r>
          </w:p>
        </w:tc>
      </w:tr>
      <w:tr w:rsidR="00CA68C7" w:rsidRPr="00486938" w:rsidTr="00273004">
        <w:trPr>
          <w:trHeight w:val="745"/>
        </w:trPr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8C7" w:rsidRPr="001150A0" w:rsidRDefault="00CA68C7" w:rsidP="00DB0F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 w:rsidRPr="001150A0">
              <w:rPr>
                <w:rFonts w:ascii="Calibri" w:eastAsia="Calibri" w:hAnsi="Calibri" w:cs="Calibri"/>
                <w:b/>
                <w:color w:val="000000"/>
              </w:rPr>
              <w:t>11:00 am – 12:00 pm</w:t>
            </w:r>
          </w:p>
          <w:p w:rsidR="00CA68C7" w:rsidRPr="001150A0" w:rsidRDefault="00CA68C7" w:rsidP="00DB0F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i/>
                <w:color w:val="000000"/>
              </w:rPr>
            </w:pPr>
            <w:r w:rsidRPr="001150A0">
              <w:rPr>
                <w:rFonts w:ascii="Calibri" w:eastAsia="Calibri" w:hAnsi="Calibri" w:cs="Calibri"/>
                <w:b/>
                <w:i/>
                <w:color w:val="000000"/>
              </w:rPr>
              <w:t>Brenau Trustee Library Circulation Desk</w:t>
            </w:r>
          </w:p>
        </w:tc>
        <w:tc>
          <w:tcPr>
            <w:tcW w:w="7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8C7" w:rsidRPr="001150A0" w:rsidRDefault="00CA68C7" w:rsidP="00DB0F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1150A0">
              <w:rPr>
                <w:rFonts w:ascii="Calibri" w:eastAsia="Calibri" w:hAnsi="Calibri" w:cs="Calibri"/>
                <w:b/>
                <w:bCs/>
                <w:color w:val="000000"/>
              </w:rPr>
              <w:t>Campus Tours</w:t>
            </w:r>
          </w:p>
          <w:p w:rsidR="00CA68C7" w:rsidRPr="001150A0" w:rsidRDefault="00CA68C7" w:rsidP="0038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Cs/>
                <w:i/>
                <w:color w:val="000000"/>
              </w:rPr>
            </w:pPr>
            <w:r w:rsidRPr="001150A0">
              <w:rPr>
                <w:rFonts w:ascii="Calibri" w:eastAsia="Calibri" w:hAnsi="Calibri" w:cs="Calibri"/>
                <w:bCs/>
                <w:i/>
                <w:color w:val="000000"/>
              </w:rPr>
              <w:t xml:space="preserve">Campus tours will be given on rotating basis during this time. Due to building construction and summer projects, viewing </w:t>
            </w:r>
            <w:r w:rsidR="00380941">
              <w:rPr>
                <w:rFonts w:ascii="Calibri" w:eastAsia="Calibri" w:hAnsi="Calibri" w:cs="Calibri"/>
                <w:bCs/>
                <w:i/>
                <w:color w:val="000000"/>
              </w:rPr>
              <w:t xml:space="preserve">of residential rooms is limited. </w:t>
            </w:r>
            <w:r w:rsidRPr="001150A0">
              <w:rPr>
                <w:rFonts w:ascii="Calibri" w:eastAsia="Calibri" w:hAnsi="Calibri" w:cs="Calibri"/>
                <w:bCs/>
                <w:i/>
                <w:color w:val="000000"/>
              </w:rPr>
              <w:t>Tours will meet in front of the circulation desk</w:t>
            </w:r>
            <w:r w:rsidR="000E02C2" w:rsidRPr="001150A0">
              <w:rPr>
                <w:rFonts w:ascii="Calibri" w:eastAsia="Calibri" w:hAnsi="Calibri" w:cs="Calibri"/>
                <w:bCs/>
                <w:i/>
                <w:color w:val="000000"/>
              </w:rPr>
              <w:t xml:space="preserve"> for departure.</w:t>
            </w:r>
          </w:p>
        </w:tc>
      </w:tr>
      <w:tr w:rsidR="00DB0FDF" w:rsidTr="002730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5"/>
        </w:trPr>
        <w:tc>
          <w:tcPr>
            <w:tcW w:w="2444" w:type="dxa"/>
          </w:tcPr>
          <w:p w:rsidR="00DB0FDF" w:rsidRPr="001150A0" w:rsidRDefault="00E950E2" w:rsidP="00B918DA">
            <w:pPr>
              <w:spacing w:after="0" w:line="240" w:lineRule="auto"/>
              <w:rPr>
                <w:b/>
                <w:i/>
              </w:rPr>
            </w:pPr>
            <w:r w:rsidRPr="001150A0">
              <w:rPr>
                <w:b/>
              </w:rPr>
              <w:t>9:00 am- 12:00 pm</w:t>
            </w:r>
          </w:p>
          <w:p w:rsidR="00B918DA" w:rsidRPr="001150A0" w:rsidRDefault="00B918DA" w:rsidP="00B918DA">
            <w:pPr>
              <w:spacing w:after="0" w:line="240" w:lineRule="auto"/>
              <w:rPr>
                <w:b/>
              </w:rPr>
            </w:pPr>
            <w:r w:rsidRPr="001150A0">
              <w:rPr>
                <w:b/>
                <w:i/>
              </w:rPr>
              <w:t>Brenau Trustee Library</w:t>
            </w:r>
          </w:p>
        </w:tc>
        <w:tc>
          <w:tcPr>
            <w:tcW w:w="7456" w:type="dxa"/>
          </w:tcPr>
          <w:p w:rsidR="00CA68C7" w:rsidRPr="001150A0" w:rsidRDefault="00B918DA" w:rsidP="00B918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1150A0">
              <w:rPr>
                <w:rFonts w:ascii="Calibri" w:eastAsia="Calibri" w:hAnsi="Calibri" w:cs="Calibri"/>
                <w:b/>
                <w:bCs/>
                <w:color w:val="000000"/>
              </w:rPr>
              <w:t xml:space="preserve">Student Resource Exchange </w:t>
            </w:r>
            <w:r w:rsidR="00CA68C7" w:rsidRPr="001150A0">
              <w:rPr>
                <w:rFonts w:ascii="Calibri" w:eastAsia="Calibri" w:hAnsi="Calibri" w:cs="Calibri"/>
                <w:b/>
                <w:bCs/>
                <w:color w:val="000000"/>
              </w:rPr>
              <w:t xml:space="preserve">&amp; Information Tables </w:t>
            </w:r>
          </w:p>
          <w:p w:rsidR="00B918DA" w:rsidRPr="001150A0" w:rsidRDefault="00B918DA" w:rsidP="00B918DA">
            <w:pPr>
              <w:autoSpaceDE w:val="0"/>
              <w:autoSpaceDN w:val="0"/>
              <w:adjustRightInd w:val="0"/>
              <w:spacing w:after="0" w:line="240" w:lineRule="auto"/>
              <w:rPr>
                <w:i/>
              </w:rPr>
            </w:pPr>
            <w:r w:rsidRPr="001150A0">
              <w:rPr>
                <w:i/>
              </w:rPr>
              <w:t>Forms to drop off? Questions to help you plan for your first semester? Representatives from the following offices are available to support you in your transition to Brenau:</w:t>
            </w:r>
          </w:p>
          <w:p w:rsidR="00E950E2" w:rsidRPr="001150A0" w:rsidRDefault="00E950E2" w:rsidP="00B918DA">
            <w:pPr>
              <w:autoSpaceDE w:val="0"/>
              <w:autoSpaceDN w:val="0"/>
              <w:adjustRightInd w:val="0"/>
              <w:spacing w:after="0" w:line="240" w:lineRule="auto"/>
              <w:rPr>
                <w:i/>
              </w:rPr>
            </w:pPr>
          </w:p>
          <w:p w:rsidR="00B918DA" w:rsidRPr="001150A0" w:rsidRDefault="00B918DA" w:rsidP="00E950E2">
            <w:pPr>
              <w:autoSpaceDE w:val="0"/>
              <w:autoSpaceDN w:val="0"/>
              <w:adjustRightInd w:val="0"/>
              <w:spacing w:after="0" w:line="240" w:lineRule="auto"/>
            </w:pPr>
            <w:r w:rsidRPr="001150A0">
              <w:t xml:space="preserve">Health &amp; Wellness Center/ Counseling Services                  Campus Housing                                                                        Greek Life                                                                                    Learning Center                                                                       </w:t>
            </w:r>
          </w:p>
          <w:p w:rsidR="00E950E2" w:rsidRPr="001150A0" w:rsidRDefault="00B918DA" w:rsidP="00E950E2">
            <w:pPr>
              <w:autoSpaceDE w:val="0"/>
              <w:autoSpaceDN w:val="0"/>
              <w:adjustRightInd w:val="0"/>
              <w:spacing w:after="0" w:line="240" w:lineRule="auto"/>
            </w:pPr>
            <w:r w:rsidRPr="001150A0">
              <w:t>International Students &amp; Programs                                        Career Services</w:t>
            </w:r>
          </w:p>
          <w:p w:rsidR="00B918DA" w:rsidRPr="001150A0" w:rsidRDefault="00B918DA" w:rsidP="00E950E2">
            <w:pPr>
              <w:autoSpaceDE w:val="0"/>
              <w:autoSpaceDN w:val="0"/>
              <w:adjustRightInd w:val="0"/>
              <w:spacing w:after="0" w:line="240" w:lineRule="auto"/>
            </w:pPr>
            <w:r w:rsidRPr="001150A0">
              <w:t>Student Clubs / Organizations                                                 Athletics</w:t>
            </w:r>
          </w:p>
          <w:p w:rsidR="00DB0FDF" w:rsidRPr="001150A0" w:rsidRDefault="00B918DA" w:rsidP="00E950E2">
            <w:pPr>
              <w:spacing w:after="0" w:line="240" w:lineRule="auto"/>
            </w:pPr>
            <w:r w:rsidRPr="001150A0">
              <w:t>Human Resources (Stud</w:t>
            </w:r>
            <w:r w:rsidR="00CA68C7" w:rsidRPr="001150A0">
              <w:t xml:space="preserve">ent Employment / Work Study)    </w:t>
            </w:r>
            <w:r w:rsidR="00E950E2" w:rsidRPr="001150A0">
              <w:t>Honors Program</w:t>
            </w:r>
          </w:p>
          <w:p w:rsidR="00CA68C7" w:rsidRPr="001150A0" w:rsidRDefault="00E950E2" w:rsidP="001150A0">
            <w:pPr>
              <w:spacing w:after="0" w:line="240" w:lineRule="auto"/>
            </w:pPr>
            <w:r w:rsidRPr="001150A0">
              <w:t xml:space="preserve">Alumni Office                                                                              </w:t>
            </w:r>
            <w:r w:rsidR="006D10EE">
              <w:t>Military &amp; Vet</w:t>
            </w:r>
            <w:r w:rsidRPr="001150A0">
              <w:t xml:space="preserve"> Services</w:t>
            </w:r>
          </w:p>
        </w:tc>
      </w:tr>
    </w:tbl>
    <w:p w:rsidR="001150A0" w:rsidRDefault="001150A0" w:rsidP="001150A0">
      <w:pPr>
        <w:rPr>
          <w:b/>
        </w:rPr>
      </w:pPr>
    </w:p>
    <w:p w:rsidR="006D10EE" w:rsidRDefault="006D10EE" w:rsidP="001150A0">
      <w:pPr>
        <w:rPr>
          <w:b/>
        </w:rPr>
      </w:pPr>
    </w:p>
    <w:p w:rsidR="001150A0" w:rsidRPr="001150A0" w:rsidRDefault="001150A0" w:rsidP="001150A0">
      <w:pPr>
        <w:jc w:val="center"/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150A0">
        <w:rPr>
          <w:rFonts w:ascii="Georgia" w:eastAsia="Calibri" w:hAnsi="Georgia" w:cs="Georgia"/>
          <w:bCs/>
          <w:color w:val="000000" w:themeColor="text1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Early Registration Checklist:</w:t>
      </w:r>
    </w:p>
    <w:p w:rsidR="001150A0" w:rsidRPr="006D10EE" w:rsidRDefault="001150A0" w:rsidP="006D10EE">
      <w:pPr>
        <w:jc w:val="center"/>
        <w:rPr>
          <w:rFonts w:ascii="Arial" w:eastAsia="Times New Roman" w:hAnsi="Arial" w:cs="Arial"/>
          <w:b/>
          <w:color w:val="4E4F53"/>
        </w:rPr>
      </w:pPr>
      <w:r w:rsidRPr="006D10EE">
        <w:rPr>
          <w:b/>
        </w:rPr>
        <w:t xml:space="preserve">Your Brenau experience is about to begin. Think of this checklist as a guide to </w:t>
      </w:r>
      <w:r w:rsidR="006D10EE" w:rsidRPr="006D10EE">
        <w:rPr>
          <w:b/>
        </w:rPr>
        <w:t>Early Registration. Completing each task today helps ensure</w:t>
      </w:r>
      <w:r w:rsidRPr="006D10EE">
        <w:rPr>
          <w:b/>
        </w:rPr>
        <w:t xml:space="preserve"> you are prepared for the start of school in August.</w:t>
      </w:r>
    </w:p>
    <w:p w:rsidR="001150A0" w:rsidRDefault="001150A0" w:rsidP="001150A0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1150A0">
        <w:rPr>
          <w:sz w:val="24"/>
          <w:szCs w:val="24"/>
        </w:rPr>
        <w:t>Able to access my online Brenau portal</w:t>
      </w:r>
      <w:r>
        <w:rPr>
          <w:sz w:val="24"/>
          <w:szCs w:val="24"/>
        </w:rPr>
        <w:t xml:space="preserve"> and know my login information</w:t>
      </w:r>
      <w:r w:rsidRPr="001150A0">
        <w:rPr>
          <w:sz w:val="24"/>
          <w:szCs w:val="24"/>
        </w:rPr>
        <w:t xml:space="preserve"> </w:t>
      </w:r>
      <w:r w:rsidRPr="001150A0">
        <w:rPr>
          <w:i/>
          <w:sz w:val="24"/>
          <w:szCs w:val="24"/>
        </w:rPr>
        <w:t xml:space="preserve">(online academic &amp; financial tools like Canvas, Brenau </w:t>
      </w:r>
      <w:r w:rsidR="002B4ED1">
        <w:rPr>
          <w:i/>
          <w:sz w:val="24"/>
          <w:szCs w:val="24"/>
        </w:rPr>
        <w:t xml:space="preserve">email, </w:t>
      </w:r>
      <w:proofErr w:type="spellStart"/>
      <w:r w:rsidR="002B4ED1">
        <w:rPr>
          <w:i/>
          <w:sz w:val="24"/>
          <w:szCs w:val="24"/>
        </w:rPr>
        <w:t>Campus</w:t>
      </w:r>
      <w:r w:rsidRPr="001150A0">
        <w:rPr>
          <w:i/>
          <w:sz w:val="24"/>
          <w:szCs w:val="24"/>
        </w:rPr>
        <w:t>Web</w:t>
      </w:r>
      <w:proofErr w:type="spellEnd"/>
      <w:r w:rsidRPr="001150A0">
        <w:rPr>
          <w:i/>
          <w:sz w:val="24"/>
          <w:szCs w:val="24"/>
        </w:rPr>
        <w:t xml:space="preserve"> for my student account, bill, financial aid and class registration information)</w:t>
      </w:r>
    </w:p>
    <w:p w:rsidR="006D10EE" w:rsidRPr="001150A0" w:rsidRDefault="006D10EE" w:rsidP="001150A0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Know my six digit student ID number and Brenau email address, so that I can go online to </w:t>
      </w:r>
      <w:hyperlink r:id="rId8" w:history="1">
        <w:r>
          <w:rPr>
            <w:rStyle w:val="Hyperlink"/>
          </w:rPr>
          <w:t>https://idcards.fullidentity.com/BrenauUniversity/EmailVerify.aspx</w:t>
        </w:r>
      </w:hyperlink>
      <w:r>
        <w:t xml:space="preserve"> and order my Brenau ID before August</w:t>
      </w:r>
    </w:p>
    <w:p w:rsidR="001150A0" w:rsidRPr="001150A0" w:rsidRDefault="001150A0" w:rsidP="001150A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50A0">
        <w:rPr>
          <w:sz w:val="24"/>
          <w:szCs w:val="24"/>
        </w:rPr>
        <w:t xml:space="preserve">Met with an academic advisor to complete class registration. </w:t>
      </w:r>
      <w:r>
        <w:rPr>
          <w:sz w:val="24"/>
          <w:szCs w:val="24"/>
        </w:rPr>
        <w:t>My academic</w:t>
      </w:r>
      <w:r w:rsidRPr="001150A0">
        <w:rPr>
          <w:sz w:val="24"/>
          <w:szCs w:val="24"/>
        </w:rPr>
        <w:t xml:space="preserve"> advisor for Fall 2019</w:t>
      </w:r>
      <w:r>
        <w:rPr>
          <w:sz w:val="24"/>
          <w:szCs w:val="24"/>
        </w:rPr>
        <w:t xml:space="preserve"> will be</w:t>
      </w:r>
      <w:r w:rsidRPr="001150A0">
        <w:rPr>
          <w:sz w:val="24"/>
          <w:szCs w:val="24"/>
        </w:rPr>
        <w:t>______________________________(name of advisor here)</w:t>
      </w:r>
    </w:p>
    <w:p w:rsidR="001150A0" w:rsidRPr="001150A0" w:rsidRDefault="001150A0" w:rsidP="001150A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50A0">
        <w:rPr>
          <w:sz w:val="24"/>
          <w:szCs w:val="24"/>
        </w:rPr>
        <w:t>Registered for a minimum of 12 credit hours to be considered for full time status</w:t>
      </w:r>
    </w:p>
    <w:p w:rsidR="001150A0" w:rsidRPr="001150A0" w:rsidRDefault="001150A0" w:rsidP="001150A0">
      <w:pPr>
        <w:pStyle w:val="ListParagraph"/>
        <w:numPr>
          <w:ilvl w:val="1"/>
          <w:numId w:val="1"/>
        </w:numPr>
        <w:rPr>
          <w:i/>
          <w:sz w:val="24"/>
          <w:szCs w:val="24"/>
        </w:rPr>
      </w:pPr>
      <w:r w:rsidRPr="001150A0">
        <w:rPr>
          <w:sz w:val="24"/>
          <w:szCs w:val="24"/>
        </w:rPr>
        <w:t xml:space="preserve">Registered for AS 100 </w:t>
      </w:r>
      <w:r w:rsidRPr="001150A0">
        <w:rPr>
          <w:i/>
          <w:sz w:val="24"/>
          <w:szCs w:val="24"/>
        </w:rPr>
        <w:t xml:space="preserve">(Women’s College </w:t>
      </w:r>
      <w:r w:rsidR="006D10EE">
        <w:rPr>
          <w:i/>
          <w:sz w:val="24"/>
          <w:szCs w:val="24"/>
        </w:rPr>
        <w:t xml:space="preserve">freshmen </w:t>
      </w:r>
      <w:r w:rsidRPr="001150A0">
        <w:rPr>
          <w:i/>
          <w:sz w:val="24"/>
          <w:szCs w:val="24"/>
        </w:rPr>
        <w:t>students only)</w:t>
      </w:r>
      <w:r w:rsidRPr="001150A0">
        <w:rPr>
          <w:sz w:val="24"/>
          <w:szCs w:val="24"/>
        </w:rPr>
        <w:t xml:space="preserve"> or AS 110 </w:t>
      </w:r>
      <w:r w:rsidRPr="001150A0">
        <w:rPr>
          <w:i/>
          <w:sz w:val="24"/>
          <w:szCs w:val="24"/>
        </w:rPr>
        <w:t xml:space="preserve">(other </w:t>
      </w:r>
      <w:r w:rsidR="006D10EE">
        <w:rPr>
          <w:i/>
          <w:sz w:val="24"/>
          <w:szCs w:val="24"/>
        </w:rPr>
        <w:t xml:space="preserve">freshmen </w:t>
      </w:r>
      <w:r w:rsidRPr="001150A0">
        <w:rPr>
          <w:i/>
          <w:sz w:val="24"/>
          <w:szCs w:val="24"/>
        </w:rPr>
        <w:t>undergraduate students only)</w:t>
      </w:r>
    </w:p>
    <w:p w:rsidR="001150A0" w:rsidRDefault="001150A0" w:rsidP="001150A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150A0">
        <w:rPr>
          <w:sz w:val="24"/>
          <w:szCs w:val="24"/>
        </w:rPr>
        <w:t>Registered for AS 115</w:t>
      </w:r>
      <w:r w:rsidR="006D10EE">
        <w:rPr>
          <w:sz w:val="24"/>
          <w:szCs w:val="24"/>
        </w:rPr>
        <w:t xml:space="preserve"> </w:t>
      </w:r>
      <w:r w:rsidR="006D10EE" w:rsidRPr="006D10EE">
        <w:rPr>
          <w:i/>
          <w:sz w:val="24"/>
          <w:szCs w:val="24"/>
        </w:rPr>
        <w:t>(all freshmen)</w:t>
      </w:r>
    </w:p>
    <w:p w:rsidR="001150A0" w:rsidRPr="001150A0" w:rsidRDefault="001150A0" w:rsidP="001150A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Registered for a math or English course in addition to other courses / electives</w:t>
      </w:r>
    </w:p>
    <w:p w:rsidR="001150A0" w:rsidRPr="001150A0" w:rsidRDefault="001150A0" w:rsidP="001150A0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1150A0">
        <w:rPr>
          <w:sz w:val="24"/>
          <w:szCs w:val="24"/>
        </w:rPr>
        <w:t xml:space="preserve">Met with Financial Aid </w:t>
      </w:r>
      <w:r w:rsidR="006D10EE">
        <w:rPr>
          <w:sz w:val="24"/>
          <w:szCs w:val="24"/>
        </w:rPr>
        <w:t xml:space="preserve">Office </w:t>
      </w:r>
      <w:r w:rsidRPr="001150A0">
        <w:rPr>
          <w:sz w:val="24"/>
          <w:szCs w:val="24"/>
        </w:rPr>
        <w:t>to ens</w:t>
      </w:r>
      <w:r>
        <w:rPr>
          <w:sz w:val="24"/>
          <w:szCs w:val="24"/>
        </w:rPr>
        <w:t xml:space="preserve">ure completion of FAFSA and provided any </w:t>
      </w:r>
      <w:r w:rsidRPr="001150A0">
        <w:rPr>
          <w:sz w:val="24"/>
          <w:szCs w:val="24"/>
        </w:rPr>
        <w:t>oth</w:t>
      </w:r>
      <w:r>
        <w:rPr>
          <w:sz w:val="24"/>
          <w:szCs w:val="24"/>
        </w:rPr>
        <w:t>er required documents</w:t>
      </w:r>
      <w:r w:rsidRPr="001150A0">
        <w:rPr>
          <w:sz w:val="24"/>
          <w:szCs w:val="24"/>
        </w:rPr>
        <w:t xml:space="preserve"> to be considered for all possible eligible aid </w:t>
      </w:r>
      <w:r w:rsidRPr="001150A0">
        <w:rPr>
          <w:i/>
          <w:sz w:val="24"/>
          <w:szCs w:val="24"/>
        </w:rPr>
        <w:t>(sch</w:t>
      </w:r>
      <w:r w:rsidR="00182158">
        <w:rPr>
          <w:i/>
          <w:sz w:val="24"/>
          <w:szCs w:val="24"/>
        </w:rPr>
        <w:t>olarships, grants, loans, etc.)</w:t>
      </w:r>
    </w:p>
    <w:p w:rsidR="001150A0" w:rsidRPr="001150A0" w:rsidRDefault="001150A0" w:rsidP="001150A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50A0">
        <w:rPr>
          <w:sz w:val="24"/>
          <w:szCs w:val="24"/>
        </w:rPr>
        <w:t>Met with</w:t>
      </w:r>
      <w:r w:rsidR="006D10EE">
        <w:rPr>
          <w:sz w:val="24"/>
          <w:szCs w:val="24"/>
        </w:rPr>
        <w:t xml:space="preserve"> the</w:t>
      </w:r>
      <w:r w:rsidRPr="001150A0">
        <w:rPr>
          <w:sz w:val="24"/>
          <w:szCs w:val="24"/>
        </w:rPr>
        <w:t xml:space="preserve"> Accounting </w:t>
      </w:r>
      <w:r w:rsidR="006D10EE">
        <w:rPr>
          <w:sz w:val="24"/>
          <w:szCs w:val="24"/>
        </w:rPr>
        <w:t xml:space="preserve">Office </w:t>
      </w:r>
      <w:r w:rsidRPr="001150A0">
        <w:rPr>
          <w:sz w:val="24"/>
          <w:szCs w:val="24"/>
        </w:rPr>
        <w:t>to discuss payment for tuition and fees, arrange any payment plans and understand what my out of pocket expenses will be for the upcoming 2019-2020 year</w:t>
      </w:r>
    </w:p>
    <w:p w:rsidR="001150A0" w:rsidRPr="001150A0" w:rsidRDefault="001150A0" w:rsidP="001150A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50A0">
        <w:rPr>
          <w:sz w:val="24"/>
          <w:szCs w:val="24"/>
        </w:rPr>
        <w:t>If residing on campus:</w:t>
      </w:r>
    </w:p>
    <w:p w:rsidR="001150A0" w:rsidRPr="001150A0" w:rsidRDefault="001150A0" w:rsidP="001150A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150A0">
        <w:rPr>
          <w:sz w:val="24"/>
          <w:szCs w:val="24"/>
        </w:rPr>
        <w:t>M</w:t>
      </w:r>
      <w:r>
        <w:rPr>
          <w:sz w:val="24"/>
          <w:szCs w:val="24"/>
        </w:rPr>
        <w:t>et with H</w:t>
      </w:r>
      <w:r w:rsidRPr="001150A0">
        <w:rPr>
          <w:sz w:val="24"/>
          <w:szCs w:val="24"/>
        </w:rPr>
        <w:t>ousing to ensure housing application and preferences are submitted</w:t>
      </w:r>
    </w:p>
    <w:p w:rsidR="001150A0" w:rsidRDefault="001150A0" w:rsidP="001150A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150A0">
        <w:rPr>
          <w:sz w:val="24"/>
          <w:szCs w:val="24"/>
        </w:rPr>
        <w:t xml:space="preserve">Met with Health Services to ensure all proof of immunization and health forms are submitted prior to moving on campus in August </w:t>
      </w:r>
    </w:p>
    <w:p w:rsidR="006E1A47" w:rsidRPr="006E1A47" w:rsidRDefault="006E1A47" w:rsidP="006E1A4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Met with Post Office staff to set up campus mailbox and obtained campus mailing address</w:t>
      </w:r>
      <w:bookmarkStart w:id="0" w:name="_GoBack"/>
      <w:bookmarkEnd w:id="0"/>
    </w:p>
    <w:p w:rsidR="001150A0" w:rsidRPr="001150A0" w:rsidRDefault="001150A0" w:rsidP="001150A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specific learning accommodations or needs</w:t>
      </w:r>
      <w:r w:rsidR="006D10EE">
        <w:rPr>
          <w:sz w:val="24"/>
          <w:szCs w:val="24"/>
        </w:rPr>
        <w:t xml:space="preserve"> apply,</w:t>
      </w:r>
      <w:r>
        <w:rPr>
          <w:sz w:val="24"/>
          <w:szCs w:val="24"/>
        </w:rPr>
        <w:t xml:space="preserve"> met with representative from the Learning Center to ensure accommodations and support are in place prior to the start of school</w:t>
      </w:r>
    </w:p>
    <w:p w:rsidR="001150A0" w:rsidRPr="001150A0" w:rsidRDefault="001150A0" w:rsidP="001150A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50A0">
        <w:rPr>
          <w:sz w:val="24"/>
          <w:szCs w:val="24"/>
        </w:rPr>
        <w:t>Met with various student club and organization representatives to gain information on available opportunities for involvement</w:t>
      </w:r>
    </w:p>
    <w:p w:rsidR="001150A0" w:rsidRPr="001150A0" w:rsidRDefault="001150A0" w:rsidP="00FF2A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50A0">
        <w:rPr>
          <w:sz w:val="24"/>
          <w:szCs w:val="24"/>
        </w:rPr>
        <w:t>Get ready for orientation for all new students, which begin</w:t>
      </w:r>
      <w:r w:rsidR="00182158">
        <w:rPr>
          <w:sz w:val="24"/>
          <w:szCs w:val="24"/>
        </w:rPr>
        <w:t>s on Wednesday, August 21, 2019</w:t>
      </w:r>
      <w:r w:rsidRPr="001150A0">
        <w:rPr>
          <w:sz w:val="24"/>
          <w:szCs w:val="24"/>
        </w:rPr>
        <w:t xml:space="preserve"> </w:t>
      </w:r>
    </w:p>
    <w:sectPr w:rsidR="001150A0" w:rsidRPr="001150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854" w:rsidRDefault="00D05854" w:rsidP="00273004">
      <w:pPr>
        <w:spacing w:after="0" w:line="240" w:lineRule="auto"/>
      </w:pPr>
      <w:r>
        <w:separator/>
      </w:r>
    </w:p>
  </w:endnote>
  <w:endnote w:type="continuationSeparator" w:id="0">
    <w:p w:rsidR="00D05854" w:rsidRDefault="00D05854" w:rsidP="00273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004" w:rsidRDefault="002730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004" w:rsidRDefault="002730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004" w:rsidRDefault="002730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854" w:rsidRDefault="00D05854" w:rsidP="00273004">
      <w:pPr>
        <w:spacing w:after="0" w:line="240" w:lineRule="auto"/>
      </w:pPr>
      <w:r>
        <w:separator/>
      </w:r>
    </w:p>
  </w:footnote>
  <w:footnote w:type="continuationSeparator" w:id="0">
    <w:p w:rsidR="00D05854" w:rsidRDefault="00D05854" w:rsidP="00273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004" w:rsidRDefault="002730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004" w:rsidRDefault="002730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004" w:rsidRDefault="002730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22CBE"/>
    <w:multiLevelType w:val="hybridMultilevel"/>
    <w:tmpl w:val="44FE4260"/>
    <w:lvl w:ilvl="0" w:tplc="E05EF01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611"/>
    <w:rsid w:val="000E02C2"/>
    <w:rsid w:val="001150A0"/>
    <w:rsid w:val="001750FC"/>
    <w:rsid w:val="0018054C"/>
    <w:rsid w:val="00182158"/>
    <w:rsid w:val="00273004"/>
    <w:rsid w:val="002B4ED1"/>
    <w:rsid w:val="00380941"/>
    <w:rsid w:val="00507736"/>
    <w:rsid w:val="00545948"/>
    <w:rsid w:val="00574611"/>
    <w:rsid w:val="005C3391"/>
    <w:rsid w:val="00687585"/>
    <w:rsid w:val="006D10EE"/>
    <w:rsid w:val="006E1A47"/>
    <w:rsid w:val="007F0368"/>
    <w:rsid w:val="008C6B1B"/>
    <w:rsid w:val="008D52D6"/>
    <w:rsid w:val="00932031"/>
    <w:rsid w:val="009F579E"/>
    <w:rsid w:val="00A43DF0"/>
    <w:rsid w:val="00AE30FB"/>
    <w:rsid w:val="00B412A6"/>
    <w:rsid w:val="00B47530"/>
    <w:rsid w:val="00B918DA"/>
    <w:rsid w:val="00CA68C7"/>
    <w:rsid w:val="00D05854"/>
    <w:rsid w:val="00DB0FDF"/>
    <w:rsid w:val="00E950E2"/>
    <w:rsid w:val="00EF2AEC"/>
    <w:rsid w:val="00F4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501F80"/>
  <w15:docId w15:val="{3EE2B354-BE14-4F21-BA29-696C91F10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6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9D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3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004"/>
  </w:style>
  <w:style w:type="paragraph" w:styleId="Footer">
    <w:name w:val="footer"/>
    <w:basedOn w:val="Normal"/>
    <w:link w:val="FooterChar"/>
    <w:uiPriority w:val="99"/>
    <w:unhideWhenUsed/>
    <w:rsid w:val="00273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004"/>
  </w:style>
  <w:style w:type="paragraph" w:styleId="ListParagraph">
    <w:name w:val="List Paragraph"/>
    <w:basedOn w:val="Normal"/>
    <w:uiPriority w:val="34"/>
    <w:qFormat/>
    <w:rsid w:val="001150A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D10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65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cards.fullidentity.com/BrenauUniversity/EmailVerify.aspx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Lian, Raymond</dc:creator>
  <cp:lastModifiedBy>English, Tamara</cp:lastModifiedBy>
  <cp:revision>2</cp:revision>
  <cp:lastPrinted>2019-05-06T15:02:00Z</cp:lastPrinted>
  <dcterms:created xsi:type="dcterms:W3CDTF">2019-05-08T20:06:00Z</dcterms:created>
  <dcterms:modified xsi:type="dcterms:W3CDTF">2019-05-08T20:06:00Z</dcterms:modified>
</cp:coreProperties>
</file>